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68" w:rsidRPr="00890CC3" w:rsidRDefault="00BB1D24" w:rsidP="0059058D">
      <w:pPr>
        <w:ind w:left="-284" w:hanging="284"/>
        <w:jc w:val="center"/>
        <w:rPr>
          <w:sz w:val="28"/>
          <w:szCs w:val="28"/>
          <w:lang w:val="ru-RU"/>
        </w:rPr>
      </w:pPr>
      <w:bookmarkStart w:id="0" w:name="_GoBack"/>
      <w:bookmarkEnd w:id="0"/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5.25pt;margin-top:19.75pt;width:52.5pt;height:52.5pt;z-index:251660288;mso-position-horizontal-relative:text;mso-position-vertical-relative:text">
            <v:imagedata r:id="rId4" o:title=""/>
          </v:shape>
          <o:OLEObject Type="Embed" ProgID="MSPhotoEd.3" ShapeID="_x0000_s1026" DrawAspect="Content" ObjectID="_1533458456" r:id="rId5"/>
        </w:object>
      </w:r>
      <w:r w:rsidR="0059058D">
        <w:rPr>
          <w:noProof/>
        </w:rPr>
        <w:drawing>
          <wp:anchor distT="0" distB="0" distL="114300" distR="114300" simplePos="0" relativeHeight="251658240" behindDoc="1" locked="0" layoutInCell="1" allowOverlap="1" wp14:anchorId="4C2E5D6F" wp14:editId="29C34B4F">
            <wp:simplePos x="0" y="0"/>
            <wp:positionH relativeFrom="column">
              <wp:posOffset>-323850</wp:posOffset>
            </wp:positionH>
            <wp:positionV relativeFrom="paragraph">
              <wp:posOffset>289560</wp:posOffset>
            </wp:positionV>
            <wp:extent cx="794385" cy="693420"/>
            <wp:effectExtent l="0" t="0" r="571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B68" w:rsidRPr="00890CC3">
        <w:rPr>
          <w:sz w:val="28"/>
          <w:szCs w:val="28"/>
          <w:lang w:val="ru-RU"/>
        </w:rPr>
        <w:t xml:space="preserve">Международная Высшая Школа </w:t>
      </w:r>
      <w:proofErr w:type="gramStart"/>
      <w:r w:rsidR="00F36B68" w:rsidRPr="00890CC3">
        <w:rPr>
          <w:sz w:val="28"/>
          <w:szCs w:val="28"/>
          <w:lang w:val="ru-RU"/>
        </w:rPr>
        <w:t>Практической  Психологии</w:t>
      </w:r>
      <w:proofErr w:type="gramEnd"/>
    </w:p>
    <w:p w:rsidR="00F36B68" w:rsidRPr="00A411BD" w:rsidRDefault="00F36B68" w:rsidP="0059058D">
      <w:pPr>
        <w:ind w:left="-284" w:hanging="284"/>
        <w:jc w:val="center"/>
        <w:rPr>
          <w:sz w:val="28"/>
          <w:szCs w:val="28"/>
          <w:lang w:val="ru-RU"/>
        </w:rPr>
      </w:pPr>
      <w:r w:rsidRPr="00890CC3">
        <w:rPr>
          <w:sz w:val="28"/>
          <w:szCs w:val="28"/>
          <w:lang w:val="ru-RU"/>
        </w:rPr>
        <w:t>Балтийская Ассоциация Психологов-Консультантов</w:t>
      </w:r>
    </w:p>
    <w:p w:rsidR="00A05C1A" w:rsidRDefault="00A05C1A" w:rsidP="0059058D">
      <w:pPr>
        <w:ind w:left="-284" w:hanging="284"/>
        <w:jc w:val="center"/>
        <w:rPr>
          <w:lang w:val="ru-RU"/>
        </w:rPr>
      </w:pPr>
      <w:r>
        <w:rPr>
          <w:lang w:val="ru-RU"/>
        </w:rPr>
        <w:t>ИНФОРМАЦИОННОЕ ПИСЬМО № 1</w:t>
      </w:r>
    </w:p>
    <w:p w:rsidR="002B1096" w:rsidRPr="00A411BD" w:rsidRDefault="003E3A5F" w:rsidP="0059058D">
      <w:pPr>
        <w:ind w:left="-284" w:hanging="284"/>
        <w:jc w:val="center"/>
        <w:rPr>
          <w:lang w:val="ru-RU"/>
        </w:rPr>
      </w:pPr>
      <w:r>
        <w:rPr>
          <w:lang w:val="ru-RU"/>
        </w:rPr>
        <w:t xml:space="preserve">ОБОСНОВАНИЕ </w:t>
      </w:r>
      <w:r w:rsidR="00704056">
        <w:rPr>
          <w:lang w:val="ru-RU"/>
        </w:rPr>
        <w:t xml:space="preserve">ПРОБЛЕМАТИКИ 2-го Рижского </w:t>
      </w:r>
      <w:r>
        <w:rPr>
          <w:lang w:val="ru-RU"/>
        </w:rPr>
        <w:t>Игрового Семинара- ФЕСТИВАЛЯ</w:t>
      </w:r>
      <w:r w:rsidR="00704056">
        <w:rPr>
          <w:lang w:val="ru-RU"/>
        </w:rPr>
        <w:t xml:space="preserve"> (28 – 30 сентября 2016 г.)</w:t>
      </w:r>
    </w:p>
    <w:p w:rsidR="00A411BD" w:rsidRPr="00890CC3" w:rsidRDefault="00A411BD" w:rsidP="004C78A3">
      <w:pPr>
        <w:ind w:left="-284" w:hanging="284"/>
        <w:rPr>
          <w:b/>
          <w:color w:val="4BACC6" w:themeColor="accent5"/>
          <w:sz w:val="28"/>
          <w:szCs w:val="28"/>
          <w:lang w:val="ru-RU"/>
        </w:rPr>
      </w:pPr>
      <w:r w:rsidRPr="00890CC3">
        <w:rPr>
          <w:b/>
          <w:color w:val="4BACC6" w:themeColor="accent5"/>
          <w:sz w:val="28"/>
          <w:szCs w:val="28"/>
          <w:lang w:val="ru-RU"/>
        </w:rPr>
        <w:t xml:space="preserve">                               «Психология Переходов,- Игра. Потенциал. Возраст»</w:t>
      </w:r>
    </w:p>
    <w:p w:rsidR="004C78A3" w:rsidRPr="00A05C1A" w:rsidRDefault="004C78A3" w:rsidP="00460681">
      <w:pPr>
        <w:ind w:left="-142"/>
        <w:jc w:val="both"/>
        <w:rPr>
          <w:lang w:val="ru-RU"/>
        </w:rPr>
      </w:pPr>
      <w:r>
        <w:rPr>
          <w:lang w:val="ru-RU"/>
        </w:rPr>
        <w:t xml:space="preserve">  </w:t>
      </w:r>
      <w:r w:rsidR="003E3A5F">
        <w:rPr>
          <w:lang w:val="ru-RU"/>
        </w:rPr>
        <w:t xml:space="preserve">Игра, как известно,- способ преодолеть скуку, однообразный ход событий. Это и мобилизация </w:t>
      </w:r>
      <w:r w:rsidR="00C648F4">
        <w:rPr>
          <w:lang w:val="ru-RU"/>
        </w:rPr>
        <w:t>витальной</w:t>
      </w:r>
      <w:r w:rsidR="00C648F4" w:rsidRPr="00C648F4">
        <w:rPr>
          <w:lang w:val="ru-RU"/>
        </w:rPr>
        <w:t xml:space="preserve"> </w:t>
      </w:r>
      <w:r w:rsidR="003E3A5F">
        <w:rPr>
          <w:lang w:val="ru-RU"/>
        </w:rPr>
        <w:t>энергии, попытка сделать общение колоритнее и событийнее.</w:t>
      </w:r>
      <w:r w:rsidR="00A05C1A">
        <w:rPr>
          <w:lang w:val="ru-RU"/>
        </w:rPr>
        <w:t xml:space="preserve"> </w:t>
      </w:r>
      <w:r w:rsidR="003E3A5F">
        <w:rPr>
          <w:lang w:val="ru-RU"/>
        </w:rPr>
        <w:t>Но для всех ли воз</w:t>
      </w:r>
      <w:r w:rsidR="00CE2D49">
        <w:rPr>
          <w:lang w:val="ru-RU"/>
        </w:rPr>
        <w:t>растов подходит эта стратегия</w:t>
      </w:r>
      <w:r>
        <w:rPr>
          <w:lang w:val="ru-RU"/>
        </w:rPr>
        <w:t>?</w:t>
      </w:r>
    </w:p>
    <w:p w:rsidR="00C648F4" w:rsidRPr="00C648F4" w:rsidRDefault="00C648F4" w:rsidP="00460681">
      <w:pPr>
        <w:ind w:left="-142"/>
        <w:jc w:val="both"/>
        <w:rPr>
          <w:lang w:val="ru-RU"/>
        </w:rPr>
      </w:pPr>
      <w:r>
        <w:rPr>
          <w:lang w:val="ru-RU"/>
        </w:rPr>
        <w:t xml:space="preserve">  Как, когда, в чем и почему меняется содержание игры с возрастом ?</w:t>
      </w:r>
      <w:r w:rsidR="006022B3">
        <w:rPr>
          <w:lang w:val="ru-RU"/>
        </w:rPr>
        <w:t xml:space="preserve"> Отношение к игре в зрелом возрасте.</w:t>
      </w:r>
    </w:p>
    <w:p w:rsidR="003E3A5F" w:rsidRDefault="003E3A5F" w:rsidP="00460681">
      <w:pPr>
        <w:ind w:left="-142"/>
        <w:jc w:val="both"/>
        <w:rPr>
          <w:lang w:val="ru-RU"/>
        </w:rPr>
      </w:pPr>
      <w:r>
        <w:rPr>
          <w:lang w:val="ru-RU"/>
        </w:rPr>
        <w:t xml:space="preserve">Можно ли говорить </w:t>
      </w:r>
      <w:r w:rsidR="006022B3">
        <w:rPr>
          <w:lang w:val="ru-RU"/>
        </w:rPr>
        <w:t>о «внутреннем ребенке», если игровое поведение</w:t>
      </w:r>
      <w:r>
        <w:rPr>
          <w:lang w:val="ru-RU"/>
        </w:rPr>
        <w:t xml:space="preserve"> наблюдается в зрелом возрасте (а тем более –</w:t>
      </w:r>
      <w:r w:rsidR="00936D7E">
        <w:rPr>
          <w:lang w:val="ru-RU"/>
        </w:rPr>
        <w:t xml:space="preserve"> в</w:t>
      </w:r>
      <w:r w:rsidR="004C78A3">
        <w:rPr>
          <w:lang w:val="ru-RU"/>
        </w:rPr>
        <w:t xml:space="preserve"> </w:t>
      </w:r>
      <w:r>
        <w:rPr>
          <w:lang w:val="ru-RU"/>
        </w:rPr>
        <w:t>пожилом) ?</w:t>
      </w:r>
      <w:r w:rsidR="00602C44">
        <w:rPr>
          <w:lang w:val="ru-RU"/>
        </w:rPr>
        <w:t xml:space="preserve"> Является ли это нарушением иерархии </w:t>
      </w:r>
      <w:r w:rsidR="00CE2D49">
        <w:rPr>
          <w:lang w:val="ru-RU"/>
        </w:rPr>
        <w:t>«Ребенок – Родитель – Взрослый»</w:t>
      </w:r>
      <w:r w:rsidR="00602C44">
        <w:rPr>
          <w:lang w:val="ru-RU"/>
        </w:rPr>
        <w:t>?</w:t>
      </w:r>
    </w:p>
    <w:p w:rsidR="003E3A5F" w:rsidRDefault="003E3A5F" w:rsidP="00460681">
      <w:pPr>
        <w:ind w:left="-142"/>
        <w:jc w:val="both"/>
        <w:rPr>
          <w:lang w:val="ru-RU"/>
        </w:rPr>
      </w:pPr>
      <w:r>
        <w:rPr>
          <w:lang w:val="ru-RU"/>
        </w:rPr>
        <w:t>Как сохранить позитивную энергию игры в границах здорово</w:t>
      </w:r>
      <w:r w:rsidR="00A05C1A">
        <w:rPr>
          <w:lang w:val="ru-RU"/>
        </w:rPr>
        <w:t>го интереса и других витальных потребностей</w:t>
      </w:r>
      <w:r w:rsidR="00F97DA8">
        <w:rPr>
          <w:lang w:val="ru-RU"/>
        </w:rPr>
        <w:t>?</w:t>
      </w:r>
      <w:r w:rsidR="00A05C1A">
        <w:rPr>
          <w:lang w:val="ru-RU"/>
        </w:rPr>
        <w:t xml:space="preserve"> </w:t>
      </w:r>
    </w:p>
    <w:p w:rsidR="003F4A5F" w:rsidRPr="00A32D6A" w:rsidRDefault="003F4A5F" w:rsidP="00460681">
      <w:pPr>
        <w:ind w:left="-142"/>
        <w:jc w:val="both"/>
        <w:rPr>
          <w:lang w:val="ru-RU"/>
        </w:rPr>
      </w:pPr>
      <w:r w:rsidRPr="00A32D6A">
        <w:rPr>
          <w:lang w:val="ru-RU"/>
        </w:rPr>
        <w:t>Можно ли проводить игровую гимнастику чувств так же,</w:t>
      </w:r>
      <w:r w:rsidR="00A32D6A" w:rsidRPr="00A32D6A">
        <w:rPr>
          <w:lang w:val="ru-RU"/>
        </w:rPr>
        <w:t xml:space="preserve"> как это делается с физическими</w:t>
      </w:r>
      <w:r w:rsidR="00A32D6A">
        <w:rPr>
          <w:lang w:val="ru-RU"/>
        </w:rPr>
        <w:t xml:space="preserve"> </w:t>
      </w:r>
      <w:r w:rsidRPr="00A32D6A">
        <w:rPr>
          <w:lang w:val="ru-RU"/>
        </w:rPr>
        <w:t>упражнениями</w:t>
      </w:r>
      <w:r w:rsidR="00F97DA8">
        <w:rPr>
          <w:lang w:val="ru-RU"/>
        </w:rPr>
        <w:t>?</w:t>
      </w:r>
      <w:r w:rsidRPr="00A32D6A">
        <w:rPr>
          <w:lang w:val="ru-RU"/>
        </w:rPr>
        <w:t xml:space="preserve"> </w:t>
      </w:r>
    </w:p>
    <w:p w:rsidR="003F4A5F" w:rsidRDefault="003F4A5F" w:rsidP="00460681">
      <w:pPr>
        <w:ind w:left="-142"/>
        <w:jc w:val="both"/>
        <w:rPr>
          <w:lang w:val="ru-RU"/>
        </w:rPr>
      </w:pPr>
      <w:r>
        <w:rPr>
          <w:lang w:val="ru-RU"/>
        </w:rPr>
        <w:t>Какие новые технологии входят в игровые отношения между партнерами ?</w:t>
      </w:r>
    </w:p>
    <w:p w:rsidR="003F4A5F" w:rsidRDefault="003F4A5F" w:rsidP="00460681">
      <w:pPr>
        <w:ind w:left="-142"/>
        <w:jc w:val="both"/>
        <w:rPr>
          <w:lang w:val="ru-RU"/>
        </w:rPr>
      </w:pPr>
      <w:r>
        <w:rPr>
          <w:lang w:val="ru-RU"/>
        </w:rPr>
        <w:t>Какие глубинные потребности реализуются во время игры и раскрывают самому человеку его внутренние противоречия ?</w:t>
      </w:r>
    </w:p>
    <w:p w:rsidR="003F4A5F" w:rsidRPr="00F36B68" w:rsidRDefault="003F4A5F" w:rsidP="00460681">
      <w:pPr>
        <w:ind w:left="-142"/>
        <w:jc w:val="both"/>
        <w:rPr>
          <w:lang w:val="ru-RU"/>
        </w:rPr>
      </w:pPr>
      <w:r w:rsidRPr="003F4A5F">
        <w:rPr>
          <w:b/>
          <w:lang w:val="ru-RU"/>
        </w:rPr>
        <w:t>Можно ли управлять психологическим здоровьем, временем и возрастом на основе и</w:t>
      </w:r>
      <w:r w:rsidR="00CE2D49">
        <w:rPr>
          <w:b/>
          <w:lang w:val="ru-RU"/>
        </w:rPr>
        <w:t>спользования игровых технологий</w:t>
      </w:r>
      <w:r w:rsidRPr="003F4A5F">
        <w:rPr>
          <w:b/>
          <w:lang w:val="ru-RU"/>
        </w:rPr>
        <w:t>?</w:t>
      </w:r>
      <w:r w:rsidR="004C78A3">
        <w:rPr>
          <w:b/>
          <w:lang w:val="ru-RU"/>
        </w:rPr>
        <w:t xml:space="preserve"> </w:t>
      </w:r>
      <w:r w:rsidR="004C78A3" w:rsidRPr="004C78A3">
        <w:rPr>
          <w:b/>
          <w:lang w:val="ru-RU"/>
        </w:rPr>
        <w:t>И можно ли</w:t>
      </w:r>
      <w:r w:rsidR="004C78A3">
        <w:rPr>
          <w:b/>
          <w:lang w:val="ru-RU"/>
        </w:rPr>
        <w:t>,</w:t>
      </w:r>
      <w:r w:rsidR="004C78A3" w:rsidRPr="004C78A3">
        <w:rPr>
          <w:b/>
          <w:lang w:val="ru-RU"/>
        </w:rPr>
        <w:t xml:space="preserve"> </w:t>
      </w:r>
      <w:r w:rsidR="004C78A3">
        <w:rPr>
          <w:b/>
          <w:lang w:val="ru-RU"/>
        </w:rPr>
        <w:t xml:space="preserve">благодаря игре, </w:t>
      </w:r>
      <w:r w:rsidR="004C78A3" w:rsidRPr="004C78A3">
        <w:rPr>
          <w:b/>
          <w:lang w:val="ru-RU"/>
        </w:rPr>
        <w:t xml:space="preserve">системно, последовательно и эффективно увеличивать </w:t>
      </w:r>
      <w:r w:rsidR="00471C40">
        <w:rPr>
          <w:b/>
          <w:lang w:val="ru-RU"/>
        </w:rPr>
        <w:t xml:space="preserve">позитивный, </w:t>
      </w:r>
      <w:r w:rsidR="00936D7E">
        <w:rPr>
          <w:b/>
          <w:lang w:val="ru-RU"/>
        </w:rPr>
        <w:t>т.е.</w:t>
      </w:r>
      <w:r w:rsidR="00471C40">
        <w:rPr>
          <w:b/>
          <w:lang w:val="ru-RU"/>
        </w:rPr>
        <w:t>положительный,</w:t>
      </w:r>
      <w:r w:rsidR="004C78A3" w:rsidRPr="004C78A3">
        <w:rPr>
          <w:b/>
          <w:lang w:val="ru-RU"/>
        </w:rPr>
        <w:t xml:space="preserve"> возрастной потенциал</w:t>
      </w:r>
      <w:r w:rsidR="009F6CB6">
        <w:rPr>
          <w:b/>
          <w:lang w:val="ru-RU"/>
        </w:rPr>
        <w:t xml:space="preserve"> </w:t>
      </w:r>
      <w:r w:rsidR="009F6CB6" w:rsidRPr="009F6CB6">
        <w:rPr>
          <w:lang w:val="ru-RU"/>
        </w:rPr>
        <w:t xml:space="preserve">(соотношение </w:t>
      </w:r>
      <w:proofErr w:type="gramStart"/>
      <w:r w:rsidR="009F6CB6" w:rsidRPr="009F6CB6">
        <w:rPr>
          <w:lang w:val="ru-RU"/>
        </w:rPr>
        <w:t>желательного</w:t>
      </w:r>
      <w:r w:rsidR="009F6CB6">
        <w:rPr>
          <w:b/>
          <w:lang w:val="ru-RU"/>
        </w:rPr>
        <w:t xml:space="preserve">  </w:t>
      </w:r>
      <w:r w:rsidR="009F6CB6" w:rsidRPr="009F6CB6">
        <w:rPr>
          <w:lang w:val="ru-RU"/>
        </w:rPr>
        <w:t>субъективного</w:t>
      </w:r>
      <w:proofErr w:type="gramEnd"/>
      <w:r w:rsidR="009F6CB6" w:rsidRPr="009F6CB6">
        <w:rPr>
          <w:lang w:val="ru-RU"/>
        </w:rPr>
        <w:t xml:space="preserve"> и хронологического времени)</w:t>
      </w:r>
      <w:r w:rsidR="004C78A3" w:rsidRPr="009F6CB6">
        <w:rPr>
          <w:lang w:val="ru-RU"/>
        </w:rPr>
        <w:t>?</w:t>
      </w:r>
    </w:p>
    <w:p w:rsidR="00396554" w:rsidRDefault="00396554" w:rsidP="00460681">
      <w:pPr>
        <w:ind w:left="-142"/>
        <w:jc w:val="both"/>
        <w:rPr>
          <w:lang w:val="ru-RU"/>
        </w:rPr>
      </w:pPr>
      <w:r>
        <w:rPr>
          <w:lang w:val="ru-RU"/>
        </w:rPr>
        <w:t>На 2-ом Рижском</w:t>
      </w:r>
      <w:r w:rsidR="00075788">
        <w:rPr>
          <w:lang w:val="ru-RU"/>
        </w:rPr>
        <w:t xml:space="preserve"> Фестивале Игровых Те</w:t>
      </w:r>
      <w:r>
        <w:rPr>
          <w:lang w:val="ru-RU"/>
        </w:rPr>
        <w:t xml:space="preserve">хнологий </w:t>
      </w:r>
      <w:r w:rsidR="00075788">
        <w:rPr>
          <w:lang w:val="ru-RU"/>
        </w:rPr>
        <w:t>(</w:t>
      </w:r>
      <w:r>
        <w:rPr>
          <w:lang w:val="ru-RU"/>
        </w:rPr>
        <w:t>«Психология Переходов,- Игра. Потенциал. Возраст»</w:t>
      </w:r>
      <w:r w:rsidR="00075788">
        <w:rPr>
          <w:lang w:val="ru-RU"/>
        </w:rPr>
        <w:t>)</w:t>
      </w:r>
      <w:r>
        <w:rPr>
          <w:lang w:val="ru-RU"/>
        </w:rPr>
        <w:t xml:space="preserve"> </w:t>
      </w:r>
      <w:r w:rsidR="00075788">
        <w:rPr>
          <w:lang w:val="ru-RU"/>
        </w:rPr>
        <w:t xml:space="preserve">обсуждается  методологическая и теоретическая проблематика игры, технологические разработки в игровом пространстве, а также </w:t>
      </w:r>
      <w:r w:rsidR="00F1713A">
        <w:rPr>
          <w:lang w:val="ru-RU"/>
        </w:rPr>
        <w:t>проводятся сами игры и анализ их потенциала для развития.</w:t>
      </w:r>
    </w:p>
    <w:p w:rsidR="00075788" w:rsidRDefault="00075788" w:rsidP="00460681">
      <w:pPr>
        <w:ind w:left="-142"/>
        <w:jc w:val="both"/>
        <w:rPr>
          <w:lang w:val="ru-RU"/>
        </w:rPr>
      </w:pPr>
      <w:r>
        <w:rPr>
          <w:lang w:val="ru-RU"/>
        </w:rPr>
        <w:t xml:space="preserve">По материалам Фестиваля издается сборник статей и проводится выставка картин рижских художников соответствующего содержания, а также выставка игровых тестов и комиксов.  </w:t>
      </w:r>
    </w:p>
    <w:p w:rsidR="00ED0112" w:rsidRDefault="00075788" w:rsidP="00460681">
      <w:pPr>
        <w:ind w:left="-142"/>
        <w:jc w:val="both"/>
        <w:rPr>
          <w:lang w:val="ru-RU"/>
        </w:rPr>
      </w:pPr>
      <w:r>
        <w:rPr>
          <w:lang w:val="ru-RU"/>
        </w:rPr>
        <w:t xml:space="preserve">Содержание семинара может быть интересно людям, которые работают в педагогической системе, в сфере обслуживания массовых мероприятий, </w:t>
      </w:r>
      <w:r w:rsidR="00A1232E">
        <w:rPr>
          <w:lang w:val="ru-RU"/>
        </w:rPr>
        <w:t>а также работникам соответствующих отраслей торговли.</w:t>
      </w:r>
      <w:r w:rsidR="00ED0112">
        <w:rPr>
          <w:lang w:val="ru-RU"/>
        </w:rPr>
        <w:t xml:space="preserve"> Ос</w:t>
      </w:r>
      <w:r w:rsidR="00302D3F">
        <w:rPr>
          <w:lang w:val="ru-RU"/>
        </w:rPr>
        <w:t>обенно интересным и полезным Фестиваль</w:t>
      </w:r>
      <w:r w:rsidR="00ED0112">
        <w:rPr>
          <w:lang w:val="ru-RU"/>
        </w:rPr>
        <w:t xml:space="preserve"> может быть для студентов, ориентированных на общение.</w:t>
      </w:r>
    </w:p>
    <w:p w:rsidR="00624BE6" w:rsidRDefault="00ED0112" w:rsidP="007C1F52">
      <w:pPr>
        <w:ind w:left="-142"/>
        <w:jc w:val="both"/>
        <w:rPr>
          <w:lang w:val="ru-RU"/>
        </w:rPr>
      </w:pPr>
      <w:r w:rsidRPr="00654C4E">
        <w:rPr>
          <w:b/>
          <w:lang w:val="ru-RU"/>
        </w:rPr>
        <w:t>Услов</w:t>
      </w:r>
      <w:r w:rsidR="00CD6F64">
        <w:rPr>
          <w:b/>
          <w:lang w:val="ru-RU"/>
        </w:rPr>
        <w:t>ия проведения (</w:t>
      </w:r>
      <w:r w:rsidRPr="00654C4E">
        <w:rPr>
          <w:b/>
          <w:lang w:val="ru-RU"/>
        </w:rPr>
        <w:t xml:space="preserve">выступающие, график, </w:t>
      </w:r>
      <w:r w:rsidR="003E3BA0" w:rsidRPr="00654C4E">
        <w:rPr>
          <w:b/>
          <w:lang w:val="ru-RU"/>
        </w:rPr>
        <w:t>содержание</w:t>
      </w:r>
      <w:r w:rsidRPr="00654C4E">
        <w:rPr>
          <w:b/>
          <w:lang w:val="ru-RU"/>
        </w:rPr>
        <w:t xml:space="preserve"> игр) можно узнать по адресу Бруниниеку 65</w:t>
      </w:r>
      <w:r w:rsidR="00AA64A5">
        <w:rPr>
          <w:b/>
          <w:lang w:val="ru-RU"/>
        </w:rPr>
        <w:t>, тел. 67 5</w:t>
      </w:r>
      <w:r w:rsidR="00AA64A5" w:rsidRPr="00AA64A5">
        <w:rPr>
          <w:b/>
          <w:lang w:val="ru-RU"/>
        </w:rPr>
        <w:t>0</w:t>
      </w:r>
      <w:r w:rsidR="00302D3F" w:rsidRPr="00654C4E">
        <w:rPr>
          <w:b/>
          <w:lang w:val="ru-RU"/>
        </w:rPr>
        <w:t xml:space="preserve"> 62 </w:t>
      </w:r>
      <w:proofErr w:type="gramStart"/>
      <w:r w:rsidR="00302D3F" w:rsidRPr="00654C4E">
        <w:rPr>
          <w:b/>
          <w:lang w:val="ru-RU"/>
        </w:rPr>
        <w:t xml:space="preserve">57 </w:t>
      </w:r>
      <w:r w:rsidRPr="00654C4E">
        <w:rPr>
          <w:b/>
          <w:lang w:val="ru-RU"/>
        </w:rPr>
        <w:t xml:space="preserve"> (</w:t>
      </w:r>
      <w:proofErr w:type="gramEnd"/>
      <w:hyperlink r:id="rId7" w:history="1">
        <w:r w:rsidR="001824F5" w:rsidRPr="003A03BC">
          <w:rPr>
            <w:rStyle w:val="Hyperlink"/>
            <w:b/>
          </w:rPr>
          <w:t>www</w:t>
        </w:r>
        <w:r w:rsidR="001824F5" w:rsidRPr="003A03BC">
          <w:rPr>
            <w:rStyle w:val="Hyperlink"/>
            <w:b/>
            <w:lang w:val="ru-RU"/>
          </w:rPr>
          <w:t>.</w:t>
        </w:r>
        <w:r w:rsidR="001824F5" w:rsidRPr="003A03BC">
          <w:rPr>
            <w:rStyle w:val="Hyperlink"/>
            <w:b/>
          </w:rPr>
          <w:t>sppa</w:t>
        </w:r>
        <w:r w:rsidR="001824F5" w:rsidRPr="003A03BC">
          <w:rPr>
            <w:rStyle w:val="Hyperlink"/>
            <w:b/>
            <w:lang w:val="ru-RU"/>
          </w:rPr>
          <w:t>.</w:t>
        </w:r>
        <w:r w:rsidR="001824F5" w:rsidRPr="003A03BC">
          <w:rPr>
            <w:rStyle w:val="Hyperlink"/>
            <w:b/>
          </w:rPr>
          <w:t>lv</w:t>
        </w:r>
      </w:hyperlink>
      <w:r w:rsidR="001824F5" w:rsidRPr="001824F5">
        <w:rPr>
          <w:b/>
          <w:lang w:val="ru-RU"/>
        </w:rPr>
        <w:t xml:space="preserve"> , </w:t>
      </w:r>
      <w:hyperlink r:id="rId8" w:history="1">
        <w:r w:rsidR="001824F5" w:rsidRPr="003A03BC">
          <w:rPr>
            <w:rStyle w:val="Hyperlink"/>
            <w:b/>
          </w:rPr>
          <w:t>sppa</w:t>
        </w:r>
        <w:r w:rsidR="001824F5" w:rsidRPr="003A03BC">
          <w:rPr>
            <w:rStyle w:val="Hyperlink"/>
            <w:b/>
            <w:lang w:val="ru-RU"/>
          </w:rPr>
          <w:t>@</w:t>
        </w:r>
        <w:r w:rsidR="001824F5" w:rsidRPr="003A03BC">
          <w:rPr>
            <w:rStyle w:val="Hyperlink"/>
            <w:b/>
          </w:rPr>
          <w:t>sppa</w:t>
        </w:r>
        <w:r w:rsidR="001824F5" w:rsidRPr="003A03BC">
          <w:rPr>
            <w:rStyle w:val="Hyperlink"/>
            <w:b/>
            <w:lang w:val="ru-RU"/>
          </w:rPr>
          <w:t>.</w:t>
        </w:r>
        <w:r w:rsidR="001824F5" w:rsidRPr="003A03BC">
          <w:rPr>
            <w:rStyle w:val="Hyperlink"/>
            <w:b/>
          </w:rPr>
          <w:t>lv</w:t>
        </w:r>
      </w:hyperlink>
      <w:r w:rsidR="001824F5">
        <w:rPr>
          <w:b/>
          <w:lang w:val="ru-RU"/>
        </w:rPr>
        <w:t xml:space="preserve">, </w:t>
      </w:r>
      <w:hyperlink r:id="rId9" w:history="1">
        <w:r w:rsidR="001824F5" w:rsidRPr="003A03BC">
          <w:rPr>
            <w:rStyle w:val="Hyperlink"/>
            <w:b/>
          </w:rPr>
          <w:t>ihspp</w:t>
        </w:r>
        <w:r w:rsidR="001824F5" w:rsidRPr="001824F5">
          <w:rPr>
            <w:rStyle w:val="Hyperlink"/>
            <w:b/>
            <w:lang w:val="ru-RU"/>
          </w:rPr>
          <w:t>@</w:t>
        </w:r>
        <w:r w:rsidR="001824F5" w:rsidRPr="003A03BC">
          <w:rPr>
            <w:rStyle w:val="Hyperlink"/>
            <w:b/>
          </w:rPr>
          <w:t>sppa</w:t>
        </w:r>
        <w:r w:rsidR="001824F5" w:rsidRPr="001824F5">
          <w:rPr>
            <w:rStyle w:val="Hyperlink"/>
            <w:b/>
            <w:lang w:val="ru-RU"/>
          </w:rPr>
          <w:t>.</w:t>
        </w:r>
        <w:r w:rsidR="001824F5" w:rsidRPr="003A03BC">
          <w:rPr>
            <w:rStyle w:val="Hyperlink"/>
            <w:b/>
          </w:rPr>
          <w:t>lv</w:t>
        </w:r>
      </w:hyperlink>
      <w:r w:rsidR="001824F5" w:rsidRPr="001824F5">
        <w:rPr>
          <w:b/>
          <w:lang w:val="ru-RU"/>
        </w:rPr>
        <w:t xml:space="preserve"> </w:t>
      </w:r>
      <w:r w:rsidRPr="00654C4E">
        <w:rPr>
          <w:b/>
          <w:lang w:val="ru-RU"/>
        </w:rPr>
        <w:t xml:space="preserve">). Там </w:t>
      </w:r>
      <w:r w:rsidR="00302D3F" w:rsidRPr="00654C4E">
        <w:rPr>
          <w:b/>
          <w:lang w:val="ru-RU"/>
        </w:rPr>
        <w:t xml:space="preserve">же можно </w:t>
      </w:r>
      <w:r w:rsidRPr="00654C4E">
        <w:rPr>
          <w:b/>
          <w:lang w:val="ru-RU"/>
        </w:rPr>
        <w:t xml:space="preserve">записаться </w:t>
      </w:r>
      <w:r w:rsidR="00302D3F" w:rsidRPr="00654C4E">
        <w:rPr>
          <w:b/>
          <w:lang w:val="ru-RU"/>
        </w:rPr>
        <w:t xml:space="preserve">и </w:t>
      </w:r>
      <w:r w:rsidRPr="00654C4E">
        <w:rPr>
          <w:b/>
          <w:lang w:val="ru-RU"/>
        </w:rPr>
        <w:t>на участие</w:t>
      </w:r>
      <w:r w:rsidR="00302D3F" w:rsidRPr="00654C4E">
        <w:rPr>
          <w:b/>
          <w:lang w:val="ru-RU"/>
        </w:rPr>
        <w:t xml:space="preserve"> (слушатель – автор – разработчик). </w:t>
      </w:r>
    </w:p>
    <w:sectPr w:rsidR="00624BE6" w:rsidSect="007C1F52">
      <w:pgSz w:w="12240" w:h="15840"/>
      <w:pgMar w:top="127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5F"/>
    <w:rsid w:val="00075788"/>
    <w:rsid w:val="001824F5"/>
    <w:rsid w:val="002B1096"/>
    <w:rsid w:val="002D14E6"/>
    <w:rsid w:val="00302D3F"/>
    <w:rsid w:val="00335986"/>
    <w:rsid w:val="00354305"/>
    <w:rsid w:val="00396554"/>
    <w:rsid w:val="003E3A5F"/>
    <w:rsid w:val="003E3BA0"/>
    <w:rsid w:val="003F4A5F"/>
    <w:rsid w:val="004409C0"/>
    <w:rsid w:val="00460681"/>
    <w:rsid w:val="00471C40"/>
    <w:rsid w:val="004C78A3"/>
    <w:rsid w:val="0059058D"/>
    <w:rsid w:val="006022B3"/>
    <w:rsid w:val="00602C44"/>
    <w:rsid w:val="00624BE6"/>
    <w:rsid w:val="00654C4E"/>
    <w:rsid w:val="00704056"/>
    <w:rsid w:val="007C1F52"/>
    <w:rsid w:val="00806B1C"/>
    <w:rsid w:val="00890CC3"/>
    <w:rsid w:val="00936D7E"/>
    <w:rsid w:val="009F6CB6"/>
    <w:rsid w:val="00A05C1A"/>
    <w:rsid w:val="00A1232E"/>
    <w:rsid w:val="00A32D6A"/>
    <w:rsid w:val="00A3710F"/>
    <w:rsid w:val="00A411BD"/>
    <w:rsid w:val="00AA64A5"/>
    <w:rsid w:val="00BB1D24"/>
    <w:rsid w:val="00C648F4"/>
    <w:rsid w:val="00CD6F64"/>
    <w:rsid w:val="00CE2D49"/>
    <w:rsid w:val="00E622E5"/>
    <w:rsid w:val="00ED0112"/>
    <w:rsid w:val="00F1713A"/>
    <w:rsid w:val="00F36B68"/>
    <w:rsid w:val="00F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2730DBB-A794-4BBD-B82E-CE27ADFF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1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pa@sppa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p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hspp@spp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8874EB35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Mihailovs</dc:creator>
  <cp:lastModifiedBy>Larisa Korolčuka</cp:lastModifiedBy>
  <cp:revision>2</cp:revision>
  <dcterms:created xsi:type="dcterms:W3CDTF">2016-08-23T08:55:00Z</dcterms:created>
  <dcterms:modified xsi:type="dcterms:W3CDTF">2016-08-23T08:55:00Z</dcterms:modified>
</cp:coreProperties>
</file>